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7" w:rsidRPr="00047EAE" w:rsidRDefault="00401521" w:rsidP="00D67890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bookmarkStart w:id="0" w:name="_GoBack"/>
      <w:bookmarkEnd w:id="0"/>
      <w:r w:rsidRPr="0068295D">
        <w:rPr>
          <w:rFonts w:ascii="Arial Narrow" w:hAnsi="Arial Narrow" w:cs="Times New Roman"/>
          <w:b/>
          <w:sz w:val="28"/>
          <w:szCs w:val="28"/>
        </w:rPr>
        <w:t xml:space="preserve">Information </w:t>
      </w:r>
      <w:r>
        <w:rPr>
          <w:rFonts w:ascii="Arial Narrow" w:hAnsi="Arial Narrow" w:cs="Times New Roman"/>
          <w:b/>
          <w:sz w:val="28"/>
          <w:szCs w:val="28"/>
        </w:rPr>
        <w:t>Needed</w:t>
      </w:r>
      <w:r w:rsidRPr="0068295D">
        <w:rPr>
          <w:rFonts w:ascii="Arial Narrow" w:hAnsi="Arial Narrow" w:cs="Times New Roman"/>
          <w:b/>
          <w:sz w:val="28"/>
          <w:szCs w:val="28"/>
        </w:rPr>
        <w:t xml:space="preserve"> for </w:t>
      </w:r>
      <w:r>
        <w:rPr>
          <w:rFonts w:ascii="Arial Narrow" w:hAnsi="Arial Narrow" w:cs="Times New Roman"/>
          <w:b/>
          <w:sz w:val="28"/>
          <w:szCs w:val="28"/>
        </w:rPr>
        <w:t xml:space="preserve">Reduction in </w:t>
      </w:r>
      <w:r w:rsidRPr="0068295D">
        <w:rPr>
          <w:rFonts w:ascii="Arial Narrow" w:hAnsi="Arial Narrow" w:cs="Times New Roman"/>
          <w:b/>
          <w:sz w:val="28"/>
          <w:szCs w:val="28"/>
        </w:rPr>
        <w:t>S</w:t>
      </w:r>
      <w:r>
        <w:rPr>
          <w:rFonts w:ascii="Arial Narrow" w:hAnsi="Arial Narrow" w:cs="Times New Roman"/>
          <w:b/>
          <w:sz w:val="28"/>
          <w:szCs w:val="28"/>
        </w:rPr>
        <w:t>torage Sizing Requirement</w:t>
      </w:r>
    </w:p>
    <w:p w:rsidR="00401521" w:rsidRDefault="008E5A97" w:rsidP="00401521">
      <w:pPr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Public Drinking Water Systems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(PWSs) </w:t>
      </w:r>
      <w:r>
        <w:rPr>
          <w:rFonts w:ascii="Arial Narrow" w:hAnsi="Arial Narrow" w:cs="Times New Roman"/>
          <w:i/>
          <w:sz w:val="20"/>
          <w:szCs w:val="20"/>
        </w:rPr>
        <w:t xml:space="preserve">are required to have sufficient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”equalization </w:t>
      </w:r>
      <w:r>
        <w:rPr>
          <w:rFonts w:ascii="Arial Narrow" w:hAnsi="Arial Narrow" w:cs="Times New Roman"/>
          <w:i/>
          <w:sz w:val="20"/>
          <w:szCs w:val="20"/>
        </w:rPr>
        <w:t>s</w:t>
      </w:r>
      <w:r w:rsidR="006E1B77">
        <w:rPr>
          <w:rFonts w:ascii="Arial Narrow" w:hAnsi="Arial Narrow" w:cs="Times New Roman"/>
          <w:i/>
          <w:sz w:val="20"/>
          <w:szCs w:val="20"/>
        </w:rPr>
        <w:t>torage</w:t>
      </w:r>
      <w:r w:rsidR="00401521">
        <w:rPr>
          <w:rFonts w:ascii="Arial Narrow" w:hAnsi="Arial Narrow" w:cs="Times New Roman"/>
          <w:i/>
          <w:sz w:val="20"/>
          <w:szCs w:val="20"/>
        </w:rPr>
        <w:t>”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>capacity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 to meet the average day demand</w:t>
      </w:r>
      <w:r>
        <w:rPr>
          <w:rFonts w:ascii="Arial Narrow" w:hAnsi="Arial Narrow" w:cs="Times New Roman"/>
          <w:i/>
          <w:sz w:val="20"/>
          <w:szCs w:val="20"/>
        </w:rPr>
        <w:t>s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 for indoor and outdoor use,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and 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fire suppression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storage volume if the water system is equipped with hydrants </w:t>
      </w:r>
      <w:r w:rsidR="005A60EA">
        <w:rPr>
          <w:rFonts w:ascii="Arial Narrow" w:hAnsi="Arial Narrow" w:cs="Times New Roman"/>
          <w:i/>
          <w:sz w:val="20"/>
          <w:szCs w:val="20"/>
        </w:rPr>
        <w:t xml:space="preserve">for fire suppression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or is required by </w:t>
      </w:r>
      <w:r w:rsidR="00891E75">
        <w:rPr>
          <w:rFonts w:ascii="Arial Narrow" w:hAnsi="Arial Narrow" w:cs="Times New Roman"/>
          <w:i/>
          <w:sz w:val="20"/>
          <w:szCs w:val="20"/>
        </w:rPr>
        <w:t xml:space="preserve">the </w:t>
      </w:r>
      <w:r w:rsidR="00401521">
        <w:rPr>
          <w:rFonts w:ascii="Arial Narrow" w:hAnsi="Arial Narrow" w:cs="Times New Roman"/>
          <w:i/>
          <w:sz w:val="20"/>
          <w:szCs w:val="20"/>
        </w:rPr>
        <w:t>fire authority to provide fire flow</w:t>
      </w:r>
      <w:r w:rsidR="006E1B77">
        <w:rPr>
          <w:rFonts w:ascii="Arial Narrow" w:hAnsi="Arial Narrow" w:cs="Times New Roman"/>
          <w:i/>
          <w:sz w:val="20"/>
          <w:szCs w:val="20"/>
        </w:rPr>
        <w:t>.</w:t>
      </w:r>
      <w:r w:rsidR="006E1B77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The 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default </w:t>
      </w:r>
      <w:r w:rsidR="00401521">
        <w:rPr>
          <w:rFonts w:ascii="Arial Narrow" w:hAnsi="Arial Narrow" w:cs="Times New Roman"/>
          <w:i/>
          <w:sz w:val="20"/>
          <w:szCs w:val="20"/>
        </w:rPr>
        <w:t>“e</w:t>
      </w:r>
      <w:r w:rsidR="006E1B77">
        <w:rPr>
          <w:rFonts w:ascii="Arial Narrow" w:hAnsi="Arial Narrow" w:cs="Times New Roman"/>
          <w:i/>
          <w:sz w:val="20"/>
          <w:szCs w:val="20"/>
        </w:rPr>
        <w:t>qualization storage</w:t>
      </w:r>
      <w:r w:rsidR="00401521">
        <w:rPr>
          <w:rFonts w:ascii="Arial Narrow" w:hAnsi="Arial Narrow" w:cs="Times New Roman"/>
          <w:i/>
          <w:sz w:val="20"/>
          <w:szCs w:val="20"/>
        </w:rPr>
        <w:t>”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 volumes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are outlined in 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R309-510-8 and </w:t>
      </w:r>
      <w:r w:rsidR="006E1B77">
        <w:rPr>
          <w:rFonts w:ascii="Arial Narrow" w:hAnsi="Arial Narrow" w:cs="Times New Roman"/>
          <w:i/>
          <w:sz w:val="20"/>
          <w:szCs w:val="20"/>
        </w:rPr>
        <w:t>Table</w:t>
      </w:r>
      <w:r w:rsidR="00401521">
        <w:rPr>
          <w:rFonts w:ascii="Arial Narrow" w:hAnsi="Arial Narrow" w:cs="Times New Roman"/>
          <w:i/>
          <w:sz w:val="20"/>
          <w:szCs w:val="20"/>
        </w:rPr>
        <w:t>s</w:t>
      </w:r>
      <w:r w:rsidR="006E1B77">
        <w:rPr>
          <w:rFonts w:ascii="Arial Narrow" w:hAnsi="Arial Narrow" w:cs="Times New Roman"/>
          <w:i/>
          <w:sz w:val="20"/>
          <w:szCs w:val="20"/>
        </w:rPr>
        <w:t xml:space="preserve"> 510-4 </w:t>
      </w:r>
      <w:r w:rsidR="00401521">
        <w:rPr>
          <w:rFonts w:ascii="Arial Narrow" w:hAnsi="Arial Narrow" w:cs="Times New Roman"/>
          <w:i/>
          <w:sz w:val="20"/>
          <w:szCs w:val="20"/>
        </w:rPr>
        <w:t>and 5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. </w:t>
      </w:r>
      <w:r w:rsidR="00707103">
        <w:rPr>
          <w:rFonts w:ascii="Arial Narrow" w:hAnsi="Arial Narrow" w:cs="Times New Roman"/>
          <w:i/>
          <w:sz w:val="20"/>
          <w:szCs w:val="20"/>
        </w:rPr>
        <w:t>T</w:t>
      </w:r>
      <w:r w:rsidR="00707103" w:rsidRPr="00080A8B">
        <w:rPr>
          <w:rFonts w:ascii="Arial Narrow" w:hAnsi="Arial Narrow" w:cs="Times New Roman"/>
          <w:i/>
          <w:sz w:val="20"/>
          <w:szCs w:val="20"/>
        </w:rPr>
        <w:t xml:space="preserve">he Director may 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allow </w:t>
      </w:r>
      <w:r w:rsidR="007C6BCC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707103" w:rsidRPr="00080A8B">
        <w:rPr>
          <w:rFonts w:ascii="Arial Narrow" w:hAnsi="Arial Narrow" w:cs="Times New Roman"/>
          <w:i/>
          <w:sz w:val="20"/>
          <w:szCs w:val="20"/>
        </w:rPr>
        <w:t>reduc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ed storage </w:t>
      </w:r>
      <w:r w:rsidR="00707103" w:rsidRPr="00080A8B">
        <w:rPr>
          <w:rFonts w:ascii="Arial Narrow" w:hAnsi="Arial Narrow" w:cs="Times New Roman"/>
          <w:i/>
          <w:sz w:val="20"/>
          <w:szCs w:val="20"/>
        </w:rPr>
        <w:t xml:space="preserve">requirement </w:t>
      </w:r>
      <w:r w:rsidR="00707103">
        <w:rPr>
          <w:rFonts w:ascii="Arial Narrow" w:hAnsi="Arial Narrow" w:cs="Times New Roman"/>
          <w:i/>
          <w:sz w:val="20"/>
          <w:szCs w:val="20"/>
        </w:rPr>
        <w:t>per R309-510-5 i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f the water system presents sufficient and acceptable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water use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>data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justifying </w:t>
      </w:r>
      <w:r w:rsidR="007C6BCC">
        <w:rPr>
          <w:rFonts w:ascii="Arial Narrow" w:hAnsi="Arial Narrow" w:cs="Times New Roman"/>
          <w:i/>
          <w:sz w:val="20"/>
          <w:szCs w:val="20"/>
        </w:rPr>
        <w:t xml:space="preserve">the </w:t>
      </w:r>
      <w:r w:rsidR="00401521">
        <w:rPr>
          <w:rFonts w:ascii="Arial Narrow" w:hAnsi="Arial Narrow" w:cs="Times New Roman"/>
          <w:i/>
          <w:sz w:val="20"/>
          <w:szCs w:val="20"/>
        </w:rPr>
        <w:t>reduced s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torage </w:t>
      </w:r>
      <w:r w:rsidR="00401521">
        <w:rPr>
          <w:rFonts w:ascii="Arial Narrow" w:hAnsi="Arial Narrow" w:cs="Times New Roman"/>
          <w:i/>
          <w:sz w:val="20"/>
          <w:szCs w:val="20"/>
        </w:rPr>
        <w:t>requirement</w:t>
      </w:r>
      <w:r w:rsidR="00707103">
        <w:rPr>
          <w:rFonts w:ascii="Arial Narrow" w:hAnsi="Arial Narrow" w:cs="Times New Roman"/>
          <w:i/>
          <w:sz w:val="20"/>
          <w:szCs w:val="20"/>
        </w:rPr>
        <w:t>.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 The reduction request </w:t>
      </w:r>
      <w:r w:rsidR="007C6BCC">
        <w:rPr>
          <w:rFonts w:ascii="Arial Narrow" w:hAnsi="Arial Narrow" w:cs="Times New Roman"/>
          <w:i/>
          <w:sz w:val="20"/>
          <w:szCs w:val="20"/>
        </w:rPr>
        <w:t>is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 reviewed 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>on a case-by-case basis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 due to </w:t>
      </w:r>
      <w:r w:rsidR="00707103">
        <w:rPr>
          <w:rFonts w:ascii="Arial Narrow" w:hAnsi="Arial Narrow" w:cs="Times New Roman"/>
          <w:i/>
          <w:sz w:val="20"/>
          <w:szCs w:val="20"/>
        </w:rPr>
        <w:t>t</w:t>
      </w:r>
      <w:r w:rsidR="00891E75">
        <w:rPr>
          <w:rFonts w:ascii="Arial Narrow" w:hAnsi="Arial Narrow" w:cs="Times New Roman"/>
          <w:i/>
          <w:sz w:val="20"/>
          <w:szCs w:val="20"/>
        </w:rPr>
        <w:t>he wide variety of factors and differences in water systems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. 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>It is recommended tha</w:t>
      </w:r>
      <w:r w:rsidR="00891E75">
        <w:rPr>
          <w:rFonts w:ascii="Arial Narrow" w:hAnsi="Arial Narrow" w:cs="Times New Roman"/>
          <w:i/>
          <w:sz w:val="20"/>
          <w:szCs w:val="20"/>
        </w:rPr>
        <w:t>t,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 xml:space="preserve"> prior to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collecting or compiling water use data for </w:t>
      </w:r>
      <w:r w:rsidR="00891E75">
        <w:rPr>
          <w:rFonts w:ascii="Arial Narrow" w:hAnsi="Arial Narrow" w:cs="Times New Roman"/>
          <w:i/>
          <w:sz w:val="20"/>
          <w:szCs w:val="20"/>
        </w:rPr>
        <w:t xml:space="preserve">the </w:t>
      </w:r>
      <w:r w:rsidR="00401521">
        <w:rPr>
          <w:rFonts w:ascii="Arial Narrow" w:hAnsi="Arial Narrow" w:cs="Times New Roman"/>
          <w:i/>
          <w:sz w:val="20"/>
          <w:szCs w:val="20"/>
        </w:rPr>
        <w:t>reduction request,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 xml:space="preserve"> you meet with the Division of Drinking Water 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engineering staff to 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understand the information needed for </w:t>
      </w:r>
      <w:r w:rsidR="007C6BCC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707103">
        <w:rPr>
          <w:rFonts w:ascii="Arial Narrow" w:hAnsi="Arial Narrow" w:cs="Times New Roman"/>
          <w:i/>
          <w:sz w:val="20"/>
          <w:szCs w:val="20"/>
        </w:rPr>
        <w:t xml:space="preserve">reduction request and/or </w:t>
      </w:r>
      <w:r w:rsidR="00891E75">
        <w:rPr>
          <w:rFonts w:ascii="Arial Narrow" w:hAnsi="Arial Narrow" w:cs="Times New Roman"/>
          <w:i/>
          <w:sz w:val="20"/>
          <w:szCs w:val="20"/>
        </w:rPr>
        <w:t xml:space="preserve">to </w:t>
      </w:r>
      <w:r w:rsidR="00401521">
        <w:rPr>
          <w:rFonts w:ascii="Arial Narrow" w:hAnsi="Arial Narrow" w:cs="Times New Roman"/>
          <w:i/>
          <w:sz w:val="20"/>
          <w:szCs w:val="20"/>
        </w:rPr>
        <w:t>establish</w:t>
      </w:r>
      <w:r w:rsidR="00891E75">
        <w:rPr>
          <w:rFonts w:ascii="Arial Narrow" w:hAnsi="Arial Narrow" w:cs="Times New Roman"/>
          <w:i/>
          <w:sz w:val="20"/>
          <w:szCs w:val="20"/>
        </w:rPr>
        <w:t xml:space="preserve"> a</w:t>
      </w:r>
      <w:r w:rsidR="00401521">
        <w:rPr>
          <w:rFonts w:ascii="Arial Narrow" w:hAnsi="Arial Narrow" w:cs="Times New Roman"/>
          <w:i/>
          <w:sz w:val="20"/>
          <w:szCs w:val="20"/>
        </w:rPr>
        <w:t xml:space="preserve"> data collection protocol</w:t>
      </w:r>
      <w:r w:rsidR="00401521" w:rsidRPr="00080A8B">
        <w:rPr>
          <w:rFonts w:ascii="Arial Narrow" w:hAnsi="Arial Narrow" w:cs="Times New Roman"/>
          <w:i/>
          <w:sz w:val="20"/>
          <w:szCs w:val="20"/>
        </w:rPr>
        <w:t>.</w:t>
      </w:r>
    </w:p>
    <w:p w:rsidR="00707103" w:rsidRDefault="00707103" w:rsidP="00401521">
      <w:pPr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080A8B" w:rsidRPr="00080A8B" w:rsidRDefault="00707103" w:rsidP="00D30337">
      <w:pPr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The lists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below </w:t>
      </w:r>
      <w:r>
        <w:rPr>
          <w:rFonts w:ascii="Arial Narrow" w:hAnsi="Arial Narrow" w:cs="Times New Roman"/>
          <w:i/>
          <w:sz w:val="20"/>
          <w:szCs w:val="20"/>
        </w:rPr>
        <w:t xml:space="preserve">outline 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of </w:t>
      </w:r>
      <w:r>
        <w:rPr>
          <w:rFonts w:ascii="Arial Narrow" w:hAnsi="Arial Narrow" w:cs="Times New Roman"/>
          <w:i/>
          <w:sz w:val="20"/>
          <w:szCs w:val="20"/>
        </w:rPr>
        <w:t xml:space="preserve">typical issues 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to address when </w:t>
      </w:r>
      <w:r>
        <w:rPr>
          <w:rFonts w:ascii="Arial Narrow" w:hAnsi="Arial Narrow" w:cs="Times New Roman"/>
          <w:i/>
          <w:sz w:val="20"/>
          <w:szCs w:val="20"/>
        </w:rPr>
        <w:t xml:space="preserve">requesting </w:t>
      </w:r>
      <w:r w:rsidRPr="00080A8B">
        <w:rPr>
          <w:rFonts w:ascii="Arial Narrow" w:hAnsi="Arial Narrow" w:cs="Times New Roman"/>
          <w:i/>
          <w:sz w:val="20"/>
          <w:szCs w:val="20"/>
        </w:rPr>
        <w:t>for reduc</w:t>
      </w:r>
      <w:r>
        <w:rPr>
          <w:rFonts w:ascii="Arial Narrow" w:hAnsi="Arial Narrow" w:cs="Times New Roman"/>
          <w:i/>
          <w:sz w:val="20"/>
          <w:szCs w:val="20"/>
        </w:rPr>
        <w:t>ed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E55593">
        <w:rPr>
          <w:rFonts w:ascii="Arial Narrow" w:hAnsi="Arial Narrow" w:cs="Times New Roman"/>
          <w:i/>
          <w:sz w:val="20"/>
          <w:szCs w:val="20"/>
        </w:rPr>
        <w:t>storage sizing requirement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. </w:t>
      </w:r>
      <w:r>
        <w:rPr>
          <w:rFonts w:ascii="Arial Narrow" w:hAnsi="Arial Narrow" w:cs="Times New Roman"/>
          <w:i/>
          <w:sz w:val="20"/>
          <w:szCs w:val="20"/>
        </w:rPr>
        <w:t xml:space="preserve">The review will include, </w:t>
      </w:r>
      <w:r w:rsidR="00891E75">
        <w:rPr>
          <w:rFonts w:ascii="Arial Narrow" w:hAnsi="Arial Narrow" w:cs="Times New Roman"/>
          <w:i/>
          <w:sz w:val="20"/>
          <w:szCs w:val="20"/>
        </w:rPr>
        <w:t>but is</w:t>
      </w:r>
      <w:r>
        <w:rPr>
          <w:rFonts w:ascii="Arial Narrow" w:hAnsi="Arial Narrow" w:cs="Times New Roman"/>
          <w:i/>
          <w:sz w:val="20"/>
          <w:szCs w:val="20"/>
        </w:rPr>
        <w:t xml:space="preserve"> not limited to, the issues identified below.</w:t>
      </w:r>
    </w:p>
    <w:p w:rsidR="007C6A07" w:rsidRDefault="007C6A07" w:rsidP="007C6A07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Intent of the Request</w:t>
      </w:r>
    </w:p>
    <w:p w:rsidR="007C6A07" w:rsidRPr="006D37B6" w:rsidRDefault="007C6A07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Specifics of reduction request (e.g., storage sizing, indoor water use, fire flow</w:t>
      </w:r>
      <w:r w:rsidR="00BA3BD3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etc.)</w:t>
      </w:r>
      <w:r w:rsidR="00E55593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</w:t>
      </w:r>
    </w:p>
    <w:p w:rsidR="007C6A07" w:rsidRPr="00E55593" w:rsidRDefault="007C6A07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Proposed reduced amount versus the default requirement</w:t>
      </w:r>
      <w:r w:rsidR="00E55593">
        <w:rPr>
          <w:rFonts w:ascii="Arial Narrow" w:hAnsi="Arial Narrow" w:cs="Times New Roman"/>
        </w:rPr>
        <w:t>.</w:t>
      </w:r>
    </w:p>
    <w:p w:rsidR="00E55593" w:rsidRPr="00FD7BF7" w:rsidRDefault="00E55593" w:rsidP="00E55593">
      <w:pPr>
        <w:pStyle w:val="ListParagraph"/>
        <w:spacing w:after="0"/>
        <w:rPr>
          <w:rFonts w:ascii="Arial Narrow" w:hAnsi="Arial Narrow" w:cs="Times New Roman"/>
          <w:b/>
        </w:rPr>
      </w:pPr>
    </w:p>
    <w:p w:rsidR="00E55593" w:rsidRPr="00047EAE" w:rsidRDefault="00E55593" w:rsidP="00E55593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Fire Suppression Storage</w:t>
      </w:r>
    </w:p>
    <w:p w:rsidR="00E55593" w:rsidRPr="009D38F6" w:rsidRDefault="00E55593" w:rsidP="00E55593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9D38F6">
        <w:rPr>
          <w:rFonts w:ascii="Arial Narrow" w:hAnsi="Arial Narrow" w:cs="Times New Roman"/>
        </w:rPr>
        <w:t>A statement from the Local Fire Authority indicating fire suppression requirement</w:t>
      </w:r>
      <w:r w:rsidRPr="009D38F6">
        <w:rPr>
          <w:rFonts w:ascii="Arial Narrow" w:hAnsi="Arial Narrow" w:cs="Times New Roman"/>
          <w:i/>
        </w:rPr>
        <w:t xml:space="preserve"> </w:t>
      </w:r>
      <w:r w:rsidRPr="009D38F6">
        <w:rPr>
          <w:rFonts w:ascii="Arial Narrow" w:hAnsi="Arial Narrow" w:cs="Times New Roman"/>
        </w:rPr>
        <w:t>if the water system is equipped with hydrants for fire suppression or is required by</w:t>
      </w:r>
      <w:r>
        <w:rPr>
          <w:rFonts w:ascii="Arial Narrow" w:hAnsi="Arial Narrow" w:cs="Times New Roman"/>
        </w:rPr>
        <w:t xml:space="preserve"> the</w:t>
      </w:r>
      <w:r w:rsidRPr="009D38F6">
        <w:rPr>
          <w:rFonts w:ascii="Arial Narrow" w:hAnsi="Arial Narrow" w:cs="Times New Roman"/>
        </w:rPr>
        <w:t xml:space="preserve"> fire authority to provide fire flow.</w:t>
      </w:r>
    </w:p>
    <w:p w:rsidR="007C6A07" w:rsidRDefault="007C6A07" w:rsidP="00893BE3">
      <w:pPr>
        <w:spacing w:after="0"/>
        <w:rPr>
          <w:rFonts w:ascii="Arial Narrow" w:hAnsi="Arial Narrow" w:cs="Times New Roman"/>
          <w:b/>
        </w:rPr>
      </w:pPr>
    </w:p>
    <w:p w:rsidR="00893BE3" w:rsidRDefault="00893BE3" w:rsidP="00893BE3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Nature of Water System and </w:t>
      </w:r>
      <w:r w:rsidR="00166F96">
        <w:rPr>
          <w:rFonts w:ascii="Arial Narrow" w:hAnsi="Arial Narrow" w:cs="Times New Roman"/>
          <w:b/>
        </w:rPr>
        <w:t xml:space="preserve">Water </w:t>
      </w:r>
      <w:r>
        <w:rPr>
          <w:rFonts w:ascii="Arial Narrow" w:hAnsi="Arial Narrow" w:cs="Times New Roman"/>
          <w:b/>
        </w:rPr>
        <w:t>Use</w:t>
      </w:r>
    </w:p>
    <w:p w:rsidR="007C6A07" w:rsidRPr="00FD7BF7" w:rsidRDefault="007C6A07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Type of water system (e.g., </w:t>
      </w:r>
      <w:r w:rsidR="0043561B">
        <w:rPr>
          <w:rFonts w:ascii="Arial Narrow" w:hAnsi="Arial Narrow" w:cs="Times New Roman"/>
        </w:rPr>
        <w:t xml:space="preserve">transient, </w:t>
      </w:r>
      <w:r>
        <w:rPr>
          <w:rFonts w:ascii="Arial Narrow" w:hAnsi="Arial Narrow" w:cs="Times New Roman"/>
        </w:rPr>
        <w:t xml:space="preserve">community, </w:t>
      </w:r>
      <w:r w:rsidR="0043561B">
        <w:rPr>
          <w:rFonts w:ascii="Arial Narrow" w:hAnsi="Arial Narrow" w:cs="Times New Roman"/>
        </w:rPr>
        <w:t>or non-</w:t>
      </w:r>
      <w:proofErr w:type="spellStart"/>
      <w:r w:rsidR="0043561B">
        <w:rPr>
          <w:rFonts w:ascii="Arial Narrow" w:hAnsi="Arial Narrow" w:cs="Times New Roman"/>
        </w:rPr>
        <w:t>trasient</w:t>
      </w:r>
      <w:proofErr w:type="spellEnd"/>
      <w:r w:rsidR="0043561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non-community).</w:t>
      </w:r>
    </w:p>
    <w:p w:rsidR="007C6A07" w:rsidRPr="00FD7BF7" w:rsidRDefault="007C6BCC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Size and c</w:t>
      </w:r>
      <w:r w:rsidR="007C6A07">
        <w:rPr>
          <w:rFonts w:ascii="Arial Narrow" w:hAnsi="Arial Narrow" w:cs="Times New Roman"/>
        </w:rPr>
        <w:t>omplexity of water system.</w:t>
      </w:r>
    </w:p>
    <w:p w:rsidR="00166F96" w:rsidRPr="00166F96" w:rsidRDefault="007C6A07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 w:rsidRPr="00166F96">
        <w:rPr>
          <w:rFonts w:ascii="Arial Narrow" w:hAnsi="Arial Narrow" w:cs="Times New Roman"/>
        </w:rPr>
        <w:t>Types and purposes of water use (e.g., industrial, residential, restaurant, camp ground, mixed use, etc.).</w:t>
      </w:r>
      <w:r w:rsidR="00166F96" w:rsidRPr="00166F96">
        <w:rPr>
          <w:rFonts w:ascii="Arial Narrow" w:hAnsi="Arial Narrow" w:cs="Times New Roman"/>
        </w:rPr>
        <w:t xml:space="preserve"> If Equivalent Residential Connections (ERCs) are used, rationale and methodology in determining number of ERCs for present connections and estimated future </w:t>
      </w:r>
      <w:r w:rsidR="007C6BCC">
        <w:rPr>
          <w:rFonts w:ascii="Arial Narrow" w:hAnsi="Arial Narrow" w:cs="Times New Roman"/>
        </w:rPr>
        <w:t>connections</w:t>
      </w:r>
      <w:r w:rsidR="00166F96" w:rsidRPr="00166F96">
        <w:rPr>
          <w:rFonts w:ascii="Arial Narrow" w:hAnsi="Arial Narrow" w:cs="Times New Roman"/>
        </w:rPr>
        <w:t xml:space="preserve">. </w:t>
      </w:r>
    </w:p>
    <w:p w:rsidR="007C6A07" w:rsidRPr="00166F96" w:rsidRDefault="007C6A07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 w:rsidRPr="00166F96">
        <w:rPr>
          <w:rFonts w:ascii="Arial Narrow" w:hAnsi="Arial Narrow" w:cs="Times New Roman"/>
        </w:rPr>
        <w:t>Water system configuration and operation strategy in providing redundancies (spare parts, service area served by multiple tanks or sources, etc.).</w:t>
      </w:r>
    </w:p>
    <w:p w:rsidR="00DF04C0" w:rsidRPr="00E970B5" w:rsidRDefault="00DF04C0" w:rsidP="007C6A0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Operation strategy in dealing with water outage and minimizing risk to public health. </w:t>
      </w:r>
    </w:p>
    <w:p w:rsidR="00166F96" w:rsidRPr="00166F96" w:rsidRDefault="00E55593" w:rsidP="00047EAE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Capacity of </w:t>
      </w:r>
      <w:r w:rsidR="007C6A07" w:rsidRPr="00166F96">
        <w:rPr>
          <w:rFonts w:ascii="Arial Narrow" w:hAnsi="Arial Narrow" w:cs="Times New Roman"/>
        </w:rPr>
        <w:t>water sources</w:t>
      </w:r>
      <w:r>
        <w:rPr>
          <w:rFonts w:ascii="Arial Narrow" w:hAnsi="Arial Narrow" w:cs="Times New Roman"/>
        </w:rPr>
        <w:t xml:space="preserve"> and reliability</w:t>
      </w:r>
      <w:r w:rsidR="007C6A07" w:rsidRPr="00166F96">
        <w:rPr>
          <w:rFonts w:ascii="Arial Narrow" w:hAnsi="Arial Narrow" w:cs="Times New Roman"/>
        </w:rPr>
        <w:t xml:space="preserve"> (e.g., emergency source, wholesale connection, etc.).</w:t>
      </w:r>
    </w:p>
    <w:p w:rsidR="00166F96" w:rsidRDefault="007C6A07" w:rsidP="00166F96">
      <w:pPr>
        <w:pStyle w:val="ListParagraph"/>
        <w:numPr>
          <w:ilvl w:val="0"/>
          <w:numId w:val="4"/>
        </w:numPr>
        <w:spacing w:after="160"/>
        <w:rPr>
          <w:rFonts w:ascii="Arial Narrow" w:hAnsi="Arial Narrow" w:cs="Times New Roman"/>
        </w:rPr>
      </w:pPr>
      <w:r w:rsidRPr="00166F96">
        <w:rPr>
          <w:rFonts w:ascii="Arial Narrow" w:hAnsi="Arial Narrow" w:cs="Times New Roman"/>
        </w:rPr>
        <w:t xml:space="preserve">Reliability and consistency of water source (e.g., range of seasonal fluctuation of spring flows, </w:t>
      </w:r>
      <w:r w:rsidR="0043561B" w:rsidRPr="00166F96">
        <w:rPr>
          <w:rFonts w:ascii="Arial Narrow" w:hAnsi="Arial Narrow" w:cs="Times New Roman"/>
        </w:rPr>
        <w:t>gravity feed source, pumped source that is covered by two independent substations or built-in generator or</w:t>
      </w:r>
      <w:r w:rsidR="00D12D85" w:rsidRPr="00166F96">
        <w:rPr>
          <w:rFonts w:ascii="Arial Narrow" w:hAnsi="Arial Narrow" w:cs="Times New Roman"/>
        </w:rPr>
        <w:t xml:space="preserve"> a</w:t>
      </w:r>
      <w:r w:rsidR="0043561B" w:rsidRPr="00166F96">
        <w:rPr>
          <w:rFonts w:ascii="Arial Narrow" w:hAnsi="Arial Narrow" w:cs="Times New Roman"/>
        </w:rPr>
        <w:t xml:space="preserve"> </w:t>
      </w:r>
      <w:r w:rsidR="00DF04C0" w:rsidRPr="00166F96">
        <w:rPr>
          <w:rFonts w:ascii="Arial Narrow" w:hAnsi="Arial Narrow" w:cs="Times New Roman"/>
        </w:rPr>
        <w:t>transfer switch</w:t>
      </w:r>
      <w:r w:rsidRPr="00166F96">
        <w:rPr>
          <w:rFonts w:ascii="Arial Narrow" w:hAnsi="Arial Narrow" w:cs="Times New Roman"/>
        </w:rPr>
        <w:t xml:space="preserve">, etc.). </w:t>
      </w:r>
    </w:p>
    <w:p w:rsidR="00D67890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Future Growth and Usage Projections</w:t>
      </w:r>
    </w:p>
    <w:p w:rsidR="001776C2" w:rsidRDefault="001776C2" w:rsidP="001776C2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Extent that the system is built out and </w:t>
      </w:r>
      <w:r w:rsidR="00BA3BD3">
        <w:rPr>
          <w:rFonts w:ascii="Arial Narrow" w:hAnsi="Arial Narrow" w:cs="Times New Roman"/>
        </w:rPr>
        <w:t>the history relevant to growth &amp; water system capacity</w:t>
      </w:r>
      <w:r>
        <w:rPr>
          <w:rFonts w:ascii="Arial Narrow" w:hAnsi="Arial Narrow" w:cs="Times New Roman"/>
        </w:rPr>
        <w:t>.</w:t>
      </w:r>
    </w:p>
    <w:p w:rsidR="007C6A07" w:rsidRDefault="007C6A07" w:rsidP="007C6A07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Future development and annexation potential within the service area of the water system.</w:t>
      </w:r>
    </w:p>
    <w:p w:rsidR="007C6A07" w:rsidRDefault="007C6A07" w:rsidP="007C6A07">
      <w:pPr>
        <w:pStyle w:val="ListParagraph"/>
        <w:numPr>
          <w:ilvl w:val="0"/>
          <w:numId w:val="2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How future growth is determined and controlled (e.g., zoning ordinances, established process in reviewing and approving new developments, master plans, etc.)</w:t>
      </w:r>
      <w:r w:rsidR="00600139">
        <w:rPr>
          <w:rFonts w:ascii="Arial Narrow" w:hAnsi="Arial Narrow" w:cs="Times New Roman"/>
        </w:rPr>
        <w:t>.</w:t>
      </w:r>
    </w:p>
    <w:p w:rsidR="007C6A07" w:rsidRPr="001776C2" w:rsidRDefault="007C6A07" w:rsidP="007C6A07">
      <w:pPr>
        <w:pStyle w:val="ListParagraph"/>
        <w:numPr>
          <w:ilvl w:val="0"/>
          <w:numId w:val="2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Current demand versus capacity needed to meet obligated and future demands</w:t>
      </w:r>
      <w:r w:rsidR="00D82B07">
        <w:rPr>
          <w:rFonts w:ascii="Arial Narrow" w:hAnsi="Arial Narrow" w:cs="Times New Roman"/>
        </w:rPr>
        <w:t>.</w:t>
      </w:r>
    </w:p>
    <w:p w:rsidR="00D67890" w:rsidRPr="00047EAE" w:rsidRDefault="00887EC2" w:rsidP="00047EAE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Indoor vers</w:t>
      </w:r>
      <w:r w:rsidR="00600139">
        <w:rPr>
          <w:rFonts w:ascii="Arial Narrow" w:hAnsi="Arial Narrow" w:cs="Times New Roman"/>
          <w:b/>
        </w:rPr>
        <w:t>u</w:t>
      </w:r>
      <w:r>
        <w:rPr>
          <w:rFonts w:ascii="Arial Narrow" w:hAnsi="Arial Narrow" w:cs="Times New Roman"/>
          <w:b/>
        </w:rPr>
        <w:t xml:space="preserve">s </w:t>
      </w:r>
      <w:r w:rsidR="00D67890" w:rsidRPr="00047EAE">
        <w:rPr>
          <w:rFonts w:ascii="Arial Narrow" w:hAnsi="Arial Narrow" w:cs="Times New Roman"/>
          <w:b/>
        </w:rPr>
        <w:t>Outdoor Water Use</w:t>
      </w:r>
    </w:p>
    <w:p w:rsidR="00105ADD" w:rsidRDefault="00105ADD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Extent </w:t>
      </w:r>
      <w:r w:rsidR="00BA3BD3">
        <w:rPr>
          <w:rFonts w:ascii="Arial Narrow" w:hAnsi="Arial Narrow" w:cs="Times New Roman"/>
        </w:rPr>
        <w:t xml:space="preserve">of the service connections that are served by a secondary irrigation system </w:t>
      </w:r>
      <w:r w:rsidR="00DF04C0">
        <w:rPr>
          <w:rFonts w:ascii="Arial Narrow" w:hAnsi="Arial Narrow" w:cs="Times New Roman"/>
        </w:rPr>
        <w:t>or do not have irrigation demand (i.e., outdoor water use demand excluded from the drinking water system)</w:t>
      </w:r>
      <w:r w:rsidR="00BA3BD3">
        <w:rPr>
          <w:rFonts w:ascii="Arial Narrow" w:hAnsi="Arial Narrow" w:cs="Times New Roman"/>
        </w:rPr>
        <w:t>.</w:t>
      </w:r>
    </w:p>
    <w:p w:rsidR="00105ADD" w:rsidRDefault="00105ADD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How indoor and outdoor water uses are separated and measured</w:t>
      </w:r>
      <w:r w:rsidR="00E55593">
        <w:rPr>
          <w:rFonts w:ascii="Arial Narrow" w:hAnsi="Arial Narrow" w:cs="Times New Roman"/>
        </w:rPr>
        <w:t>.</w:t>
      </w:r>
    </w:p>
    <w:p w:rsidR="00105ADD" w:rsidRDefault="00BA3BD3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Future plan of conversion </w:t>
      </w:r>
      <w:r w:rsidR="00105ADD">
        <w:rPr>
          <w:rFonts w:ascii="Arial Narrow" w:hAnsi="Arial Narrow" w:cs="Times New Roman"/>
        </w:rPr>
        <w:t xml:space="preserve">from an irrigation system to drinking water </w:t>
      </w:r>
      <w:r>
        <w:rPr>
          <w:rFonts w:ascii="Arial Narrow" w:hAnsi="Arial Narrow" w:cs="Times New Roman"/>
        </w:rPr>
        <w:t>or</w:t>
      </w:r>
      <w:r w:rsidR="00105ADD">
        <w:rPr>
          <w:rFonts w:ascii="Arial Narrow" w:hAnsi="Arial Narrow" w:cs="Times New Roman"/>
        </w:rPr>
        <w:t xml:space="preserve"> vice versa.</w:t>
      </w:r>
    </w:p>
    <w:p w:rsidR="00047EAE" w:rsidRDefault="00105ADD" w:rsidP="00080A8B">
      <w:pPr>
        <w:pStyle w:val="ListParagraph"/>
        <w:numPr>
          <w:ilvl w:val="0"/>
          <w:numId w:val="3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Urban verses </w:t>
      </w:r>
      <w:r w:rsidR="00BA3BD3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 xml:space="preserve">ural (more irrigation use) </w:t>
      </w:r>
      <w:r w:rsidR="00BA3BD3">
        <w:rPr>
          <w:rFonts w:ascii="Arial Narrow" w:hAnsi="Arial Narrow" w:cs="Times New Roman"/>
        </w:rPr>
        <w:t>land use</w:t>
      </w:r>
      <w:r w:rsidR="00E55593">
        <w:rPr>
          <w:rFonts w:ascii="Arial Narrow" w:hAnsi="Arial Narrow" w:cs="Times New Roman"/>
        </w:rPr>
        <w:t>.</w:t>
      </w:r>
    </w:p>
    <w:p w:rsidR="00457885" w:rsidRDefault="00457885" w:rsidP="00457885">
      <w:pPr>
        <w:pStyle w:val="ListParagraph"/>
        <w:spacing w:after="0"/>
        <w:rPr>
          <w:rFonts w:ascii="Arial Narrow" w:hAnsi="Arial Narrow" w:cs="Times New Roman"/>
        </w:rPr>
      </w:pPr>
    </w:p>
    <w:p w:rsidR="00D67890" w:rsidRPr="00047EAE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Water Use Data</w:t>
      </w:r>
    </w:p>
    <w:p w:rsidR="00105ADD" w:rsidRDefault="00080A8B" w:rsidP="00105ADD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Actual </w:t>
      </w:r>
      <w:r w:rsidR="006E1B77">
        <w:rPr>
          <w:rFonts w:ascii="Arial Narrow" w:hAnsi="Arial Narrow" w:cs="Times New Roman"/>
        </w:rPr>
        <w:t>average</w:t>
      </w:r>
      <w:r>
        <w:rPr>
          <w:rFonts w:ascii="Arial Narrow" w:hAnsi="Arial Narrow" w:cs="Times New Roman"/>
        </w:rPr>
        <w:t xml:space="preserve"> day water use data</w:t>
      </w:r>
      <w:r w:rsidR="00105ADD">
        <w:rPr>
          <w:rFonts w:ascii="Arial Narrow" w:hAnsi="Arial Narrow" w:cs="Times New Roman"/>
        </w:rPr>
        <w:t>.</w:t>
      </w:r>
    </w:p>
    <w:p w:rsidR="007C6A07" w:rsidRDefault="007C6A07" w:rsidP="007C6A07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Types of water use data (i.e., metered at the service connections, metered at the sources or pump stations, etc.).</w:t>
      </w:r>
    </w:p>
    <w:p w:rsidR="007C6A07" w:rsidRDefault="007C6A07" w:rsidP="007C6A07">
      <w:pPr>
        <w:pStyle w:val="ListParagraph"/>
        <w:numPr>
          <w:ilvl w:val="0"/>
          <w:numId w:val="6"/>
        </w:numPr>
        <w:spacing w:after="160"/>
        <w:rPr>
          <w:rFonts w:ascii="Arial Narrow" w:hAnsi="Arial Narrow" w:cs="Times New Roman"/>
        </w:rPr>
      </w:pPr>
      <w:r w:rsidRPr="00CC28F1">
        <w:rPr>
          <w:rFonts w:ascii="Arial Narrow" w:hAnsi="Arial Narrow" w:cs="Times New Roman"/>
        </w:rPr>
        <w:t xml:space="preserve">Sufficient data to establish a statistically significant value (e.g., sufficient </w:t>
      </w:r>
      <w:r>
        <w:rPr>
          <w:rFonts w:ascii="Arial Narrow" w:hAnsi="Arial Narrow" w:cs="Times New Roman"/>
        </w:rPr>
        <w:t xml:space="preserve">data points </w:t>
      </w:r>
      <w:r w:rsidRPr="00CC28F1">
        <w:rPr>
          <w:rFonts w:ascii="Arial Narrow" w:hAnsi="Arial Narrow" w:cs="Times New Roman"/>
        </w:rPr>
        <w:t>to represent or account for all water uses</w:t>
      </w:r>
      <w:r>
        <w:rPr>
          <w:rFonts w:ascii="Arial Narrow" w:hAnsi="Arial Narrow" w:cs="Times New Roman"/>
        </w:rPr>
        <w:t xml:space="preserve">, </w:t>
      </w:r>
      <w:r w:rsidRPr="00CC28F1">
        <w:rPr>
          <w:rFonts w:ascii="Arial Narrow" w:hAnsi="Arial Narrow" w:cs="Times New Roman"/>
        </w:rPr>
        <w:t xml:space="preserve">sufficient </w:t>
      </w:r>
      <w:r>
        <w:rPr>
          <w:rFonts w:ascii="Arial Narrow" w:hAnsi="Arial Narrow" w:cs="Times New Roman"/>
        </w:rPr>
        <w:t>data points indicative of historical trend such as a minimum of 3 years, etc.)</w:t>
      </w:r>
      <w:r w:rsidRPr="00CC28F1">
        <w:rPr>
          <w:rFonts w:ascii="Arial Narrow" w:hAnsi="Arial Narrow" w:cs="Times New Roman"/>
        </w:rPr>
        <w:t>.</w:t>
      </w:r>
    </w:p>
    <w:p w:rsidR="00DF574B" w:rsidRPr="00DF574B" w:rsidRDefault="00DF574B" w:rsidP="00DF574B">
      <w:pPr>
        <w:pStyle w:val="ListParagraph"/>
        <w:numPr>
          <w:ilvl w:val="0"/>
          <w:numId w:val="6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Peak Instantaneous Demand when request is for no storage.</w:t>
      </w:r>
    </w:p>
    <w:p w:rsidR="007C6A07" w:rsidRPr="00047EAE" w:rsidRDefault="007C6A07" w:rsidP="007C6A07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Water Loss</w:t>
      </w:r>
    </w:p>
    <w:p w:rsidR="007C6A07" w:rsidRDefault="007C6A07" w:rsidP="007C6A07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Assessment of water loss through the distribution system if the water use data are metered at the service connections.</w:t>
      </w:r>
    </w:p>
    <w:p w:rsidR="007C6A07" w:rsidRPr="00105ADD" w:rsidRDefault="007C6A07" w:rsidP="007C6A07">
      <w:pPr>
        <w:pStyle w:val="ListParagraph"/>
        <w:numPr>
          <w:ilvl w:val="0"/>
          <w:numId w:val="5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Accounting for water loss in average day estimates.</w:t>
      </w:r>
    </w:p>
    <w:p w:rsidR="00D67890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Safety Factor</w:t>
      </w:r>
    </w:p>
    <w:p w:rsidR="00D30337" w:rsidRDefault="00D30337" w:rsidP="00D30337">
      <w:pPr>
        <w:pStyle w:val="ListParagraph"/>
        <w:numPr>
          <w:ilvl w:val="0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Safety factors applied in the analysis and rationale.</w:t>
      </w:r>
    </w:p>
    <w:p w:rsidR="00D30337" w:rsidRDefault="00D30337" w:rsidP="00D30337">
      <w:pPr>
        <w:pStyle w:val="ListParagraph"/>
        <w:numPr>
          <w:ilvl w:val="0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Examples</w:t>
      </w:r>
    </w:p>
    <w:p w:rsidR="00D30337" w:rsidRDefault="00D30337" w:rsidP="00D30337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Excessive available source with backup power or means of conveyance.</w:t>
      </w:r>
    </w:p>
    <w:p w:rsidR="00D30337" w:rsidRDefault="00D30337" w:rsidP="00D30337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Emergency connection to another water system or another emergency</w:t>
      </w:r>
      <w:r w:rsidR="00166F96">
        <w:rPr>
          <w:rFonts w:ascii="Arial Narrow" w:hAnsi="Arial Narrow" w:cs="Times New Roman"/>
        </w:rPr>
        <w:t xml:space="preserve"> source</w:t>
      </w:r>
      <w:r>
        <w:rPr>
          <w:rFonts w:ascii="Arial Narrow" w:hAnsi="Arial Narrow" w:cs="Times New Roman"/>
        </w:rPr>
        <w:t>.</w:t>
      </w:r>
    </w:p>
    <w:p w:rsidR="00D30337" w:rsidRDefault="00D30337" w:rsidP="00D30337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Reduced s</w:t>
      </w:r>
      <w:r w:rsidR="00166F96">
        <w:rPr>
          <w:rFonts w:ascii="Arial Narrow" w:hAnsi="Arial Narrow" w:cs="Times New Roman"/>
        </w:rPr>
        <w:t>torage</w:t>
      </w:r>
      <w:r>
        <w:rPr>
          <w:rFonts w:ascii="Arial Narrow" w:hAnsi="Arial Narrow" w:cs="Times New Roman"/>
        </w:rPr>
        <w:t xml:space="preserve"> sizing requirement being 1</w:t>
      </w:r>
      <w:r w:rsidR="00166F96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 xml:space="preserve">% above the actual </w:t>
      </w:r>
      <w:r w:rsidR="00F479C5">
        <w:rPr>
          <w:rFonts w:ascii="Arial Narrow" w:hAnsi="Arial Narrow" w:cs="Times New Roman"/>
        </w:rPr>
        <w:t>average</w:t>
      </w:r>
      <w:r>
        <w:rPr>
          <w:rFonts w:ascii="Arial Narrow" w:hAnsi="Arial Narrow" w:cs="Times New Roman"/>
        </w:rPr>
        <w:t xml:space="preserve"> day </w:t>
      </w:r>
      <w:r w:rsidR="00F479C5">
        <w:rPr>
          <w:rFonts w:ascii="Arial Narrow" w:hAnsi="Arial Narrow" w:cs="Times New Roman"/>
        </w:rPr>
        <w:t>indoor water use data</w:t>
      </w:r>
      <w:r>
        <w:rPr>
          <w:rFonts w:ascii="Arial Narrow" w:hAnsi="Arial Narrow" w:cs="Times New Roman"/>
        </w:rPr>
        <w:t>.</w:t>
      </w:r>
    </w:p>
    <w:p w:rsidR="00C62B64" w:rsidRPr="00105ADD" w:rsidRDefault="00C62B64" w:rsidP="00166F96">
      <w:pPr>
        <w:pStyle w:val="ListParagraph"/>
        <w:spacing w:after="0"/>
        <w:rPr>
          <w:rFonts w:ascii="Arial Narrow" w:hAnsi="Arial Narrow" w:cs="Times New Roman"/>
        </w:rPr>
      </w:pPr>
    </w:p>
    <w:sectPr w:rsidR="00C62B64" w:rsidRPr="00105ADD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5A" w:rsidRDefault="0053435A" w:rsidP="00C87A47">
      <w:pPr>
        <w:spacing w:after="0" w:line="240" w:lineRule="auto"/>
      </w:pPr>
      <w:r>
        <w:separator/>
      </w:r>
    </w:p>
  </w:endnote>
  <w:endnote w:type="continuationSeparator" w:id="0">
    <w:p w:rsidR="0053435A" w:rsidRDefault="0053435A" w:rsidP="00C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7" w:rsidRPr="00126294" w:rsidRDefault="00E55593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 </w:t>
    </w:r>
    <w:r w:rsidR="000A49C6">
      <w:rPr>
        <w:sz w:val="16"/>
        <w:szCs w:val="16"/>
      </w:rPr>
      <w:t>10/8</w:t>
    </w:r>
    <w:r w:rsidR="00C87A47" w:rsidRPr="00126294">
      <w:rPr>
        <w:sz w:val="16"/>
        <w:szCs w:val="16"/>
      </w:rPr>
      <w:t>/2014</w:t>
    </w:r>
    <w:r w:rsidR="00C87A47" w:rsidRPr="00126294">
      <w:rPr>
        <w:sz w:val="16"/>
        <w:szCs w:val="16"/>
      </w:rPr>
      <w:tab/>
    </w:r>
    <w:r w:rsidR="00C87A47" w:rsidRPr="00126294">
      <w:rPr>
        <w:sz w:val="16"/>
        <w:szCs w:val="16"/>
      </w:rPr>
      <w:tab/>
      <w:t xml:space="preserve">Page </w:t>
    </w:r>
    <w:r w:rsidR="00C87A47" w:rsidRPr="00126294">
      <w:rPr>
        <w:sz w:val="16"/>
        <w:szCs w:val="16"/>
      </w:rPr>
      <w:fldChar w:fldCharType="begin"/>
    </w:r>
    <w:r w:rsidR="00C87A47" w:rsidRPr="00126294">
      <w:rPr>
        <w:sz w:val="16"/>
        <w:szCs w:val="16"/>
      </w:rPr>
      <w:instrText xml:space="preserve"> PAGE   \* MERGEFORMAT </w:instrText>
    </w:r>
    <w:r w:rsidR="00C87A47" w:rsidRPr="00126294">
      <w:rPr>
        <w:sz w:val="16"/>
        <w:szCs w:val="16"/>
      </w:rPr>
      <w:fldChar w:fldCharType="separate"/>
    </w:r>
    <w:r w:rsidR="00140987">
      <w:rPr>
        <w:noProof/>
        <w:sz w:val="16"/>
        <w:szCs w:val="16"/>
      </w:rPr>
      <w:t>1</w:t>
    </w:r>
    <w:r w:rsidR="00C87A47" w:rsidRPr="0012629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5A" w:rsidRDefault="0053435A" w:rsidP="00C87A47">
      <w:pPr>
        <w:spacing w:after="0" w:line="240" w:lineRule="auto"/>
      </w:pPr>
      <w:r>
        <w:separator/>
      </w:r>
    </w:p>
  </w:footnote>
  <w:footnote w:type="continuationSeparator" w:id="0">
    <w:p w:rsidR="0053435A" w:rsidRDefault="0053435A" w:rsidP="00C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11D4A"/>
    <w:rsid w:val="00047EAE"/>
    <w:rsid w:val="00057772"/>
    <w:rsid w:val="00080A8B"/>
    <w:rsid w:val="000A49C6"/>
    <w:rsid w:val="00105ADD"/>
    <w:rsid w:val="00126294"/>
    <w:rsid w:val="00140987"/>
    <w:rsid w:val="00166F96"/>
    <w:rsid w:val="001776C2"/>
    <w:rsid w:val="00216051"/>
    <w:rsid w:val="00326B91"/>
    <w:rsid w:val="00401521"/>
    <w:rsid w:val="0043561B"/>
    <w:rsid w:val="00457885"/>
    <w:rsid w:val="004A66F6"/>
    <w:rsid w:val="0053435A"/>
    <w:rsid w:val="005A60EA"/>
    <w:rsid w:val="00600139"/>
    <w:rsid w:val="006B2A1C"/>
    <w:rsid w:val="006E1B77"/>
    <w:rsid w:val="006F5166"/>
    <w:rsid w:val="00707103"/>
    <w:rsid w:val="007C6A07"/>
    <w:rsid w:val="007C6BCC"/>
    <w:rsid w:val="00887EC2"/>
    <w:rsid w:val="00891E75"/>
    <w:rsid w:val="00893BE3"/>
    <w:rsid w:val="008E5A97"/>
    <w:rsid w:val="00936D19"/>
    <w:rsid w:val="0098282E"/>
    <w:rsid w:val="009C6FE8"/>
    <w:rsid w:val="009D1553"/>
    <w:rsid w:val="009D38F6"/>
    <w:rsid w:val="00B712C7"/>
    <w:rsid w:val="00BA3BD3"/>
    <w:rsid w:val="00C328E0"/>
    <w:rsid w:val="00C50E20"/>
    <w:rsid w:val="00C62B64"/>
    <w:rsid w:val="00C7132D"/>
    <w:rsid w:val="00C87A47"/>
    <w:rsid w:val="00CB400C"/>
    <w:rsid w:val="00D05EE2"/>
    <w:rsid w:val="00D12D85"/>
    <w:rsid w:val="00D30337"/>
    <w:rsid w:val="00D67890"/>
    <w:rsid w:val="00D82B07"/>
    <w:rsid w:val="00DF04C0"/>
    <w:rsid w:val="00DF574B"/>
    <w:rsid w:val="00E55593"/>
    <w:rsid w:val="00F479C5"/>
    <w:rsid w:val="00F83794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Tammy North</cp:lastModifiedBy>
  <cp:revision>6</cp:revision>
  <cp:lastPrinted>2014-08-29T16:35:00Z</cp:lastPrinted>
  <dcterms:created xsi:type="dcterms:W3CDTF">2014-09-17T17:00:00Z</dcterms:created>
  <dcterms:modified xsi:type="dcterms:W3CDTF">2014-10-08T21:23:00Z</dcterms:modified>
</cp:coreProperties>
</file>